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FA" w:rsidRDefault="009F63FA" w:rsidP="003423E2">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16</w:t>
      </w:r>
    </w:p>
    <w:p w:rsidR="003423E2" w:rsidRDefault="00192E96" w:rsidP="003423E2">
      <w:pPr>
        <w:spacing w:after="0" w:line="240" w:lineRule="auto"/>
        <w:jc w:val="both"/>
        <w:rPr>
          <w:rFonts w:ascii="Times New Roman" w:eastAsia="Times New Roman" w:hAnsi="Times New Roman" w:cs="Times New Roman"/>
          <w:vertAlign w:val="superscript"/>
        </w:rPr>
      </w:pPr>
      <w:r w:rsidRPr="003423E2">
        <w:rPr>
          <w:rFonts w:ascii="Times New Roman" w:eastAsia="Times New Roman" w:hAnsi="Times New Roman" w:cs="Times New Roman"/>
          <w:b/>
          <w:bCs/>
        </w:rPr>
        <w:t>CÁNCER PAPILAR TIROIDEO CON DESDIFERENCIACIÓN CELULAR ESCAMOSA METASTÁSICO</w:t>
      </w:r>
      <w:r w:rsidRPr="003423E2">
        <w:rPr>
          <w:rFonts w:ascii="Times New Roman" w:eastAsia="Times New Roman" w:hAnsi="Times New Roman" w:cs="Times New Roman"/>
        </w:rPr>
        <w:br/>
        <w:t>P</w:t>
      </w:r>
      <w:r w:rsidR="003423E2">
        <w:rPr>
          <w:rFonts w:ascii="Times New Roman" w:eastAsia="Times New Roman" w:hAnsi="Times New Roman" w:cs="Times New Roman"/>
        </w:rPr>
        <w:t>atricio Salman Mardones</w:t>
      </w:r>
      <w:r w:rsidRPr="003423E2">
        <w:rPr>
          <w:rFonts w:ascii="Times New Roman" w:eastAsia="Times New Roman" w:hAnsi="Times New Roman" w:cs="Times New Roman"/>
          <w:vertAlign w:val="superscript"/>
        </w:rPr>
        <w:t>2</w:t>
      </w:r>
      <w:r w:rsidRPr="003423E2">
        <w:rPr>
          <w:rFonts w:ascii="Times New Roman" w:eastAsia="Times New Roman" w:hAnsi="Times New Roman" w:cs="Times New Roman"/>
        </w:rPr>
        <w:t xml:space="preserve">, </w:t>
      </w:r>
      <w:r w:rsidR="003423E2" w:rsidRPr="003423E2">
        <w:rPr>
          <w:rFonts w:ascii="Times New Roman" w:eastAsia="Times New Roman" w:hAnsi="Times New Roman" w:cs="Times New Roman"/>
        </w:rPr>
        <w:t>Álvaro</w:t>
      </w:r>
      <w:r w:rsidR="003423E2">
        <w:rPr>
          <w:rFonts w:ascii="Times New Roman" w:eastAsia="Times New Roman" w:hAnsi="Times New Roman" w:cs="Times New Roman"/>
        </w:rPr>
        <w:t xml:space="preserve"> </w:t>
      </w:r>
      <w:r w:rsidRPr="003423E2">
        <w:rPr>
          <w:rFonts w:ascii="Times New Roman" w:eastAsia="Times New Roman" w:hAnsi="Times New Roman" w:cs="Times New Roman"/>
        </w:rPr>
        <w:t>Compán Jiménez</w:t>
      </w:r>
      <w:r w:rsidRPr="003423E2">
        <w:rPr>
          <w:rFonts w:ascii="Times New Roman" w:eastAsia="Times New Roman" w:hAnsi="Times New Roman" w:cs="Times New Roman"/>
          <w:vertAlign w:val="superscript"/>
        </w:rPr>
        <w:t>1</w:t>
      </w:r>
      <w:r w:rsidRPr="003423E2">
        <w:rPr>
          <w:rFonts w:ascii="Times New Roman" w:eastAsia="Times New Roman" w:hAnsi="Times New Roman" w:cs="Times New Roman"/>
        </w:rPr>
        <w:t>, M</w:t>
      </w:r>
      <w:r w:rsidR="003423E2">
        <w:rPr>
          <w:rFonts w:ascii="Times New Roman" w:eastAsia="Times New Roman" w:hAnsi="Times New Roman" w:cs="Times New Roman"/>
        </w:rPr>
        <w:t>acarena Arias Thormann</w:t>
      </w:r>
      <w:r w:rsidRPr="003423E2">
        <w:rPr>
          <w:rFonts w:ascii="Times New Roman" w:eastAsia="Times New Roman" w:hAnsi="Times New Roman" w:cs="Times New Roman"/>
          <w:vertAlign w:val="superscript"/>
        </w:rPr>
        <w:t>2</w:t>
      </w:r>
      <w:r w:rsidRPr="003423E2">
        <w:rPr>
          <w:rFonts w:ascii="Times New Roman" w:eastAsia="Times New Roman" w:hAnsi="Times New Roman" w:cs="Times New Roman"/>
        </w:rPr>
        <w:t>, C</w:t>
      </w:r>
      <w:r w:rsidR="003423E2">
        <w:rPr>
          <w:rFonts w:ascii="Times New Roman" w:eastAsia="Times New Roman" w:hAnsi="Times New Roman" w:cs="Times New Roman"/>
        </w:rPr>
        <w:t>arlos Stehr Geshe</w:t>
      </w:r>
      <w:r w:rsidRPr="003423E2">
        <w:rPr>
          <w:rFonts w:ascii="Times New Roman" w:eastAsia="Times New Roman" w:hAnsi="Times New Roman" w:cs="Times New Roman"/>
          <w:vertAlign w:val="superscript"/>
        </w:rPr>
        <w:t>2</w:t>
      </w:r>
      <w:r w:rsidRPr="003423E2">
        <w:rPr>
          <w:rFonts w:ascii="Times New Roman" w:eastAsia="Times New Roman" w:hAnsi="Times New Roman" w:cs="Times New Roman"/>
        </w:rPr>
        <w:t>, Francisco Mucientes Herrera</w:t>
      </w:r>
      <w:r w:rsidRPr="003423E2">
        <w:rPr>
          <w:rFonts w:ascii="Times New Roman" w:eastAsia="Times New Roman" w:hAnsi="Times New Roman" w:cs="Times New Roman"/>
          <w:vertAlign w:val="superscript"/>
        </w:rPr>
        <w:t>3</w:t>
      </w:r>
      <w:r w:rsidRPr="003423E2">
        <w:rPr>
          <w:rFonts w:ascii="Times New Roman" w:eastAsia="Times New Roman" w:hAnsi="Times New Roman" w:cs="Times New Roman"/>
        </w:rPr>
        <w:t>, Fernando Ibieta Asenjo</w:t>
      </w:r>
      <w:r w:rsidRPr="003423E2">
        <w:rPr>
          <w:rFonts w:ascii="Times New Roman" w:eastAsia="Times New Roman" w:hAnsi="Times New Roman" w:cs="Times New Roman"/>
          <w:vertAlign w:val="superscript"/>
        </w:rPr>
        <w:t>4</w:t>
      </w:r>
    </w:p>
    <w:p w:rsidR="003423E2" w:rsidRDefault="00192E96" w:rsidP="003423E2">
      <w:pPr>
        <w:spacing w:after="0" w:line="240" w:lineRule="auto"/>
        <w:jc w:val="both"/>
        <w:rPr>
          <w:rFonts w:ascii="Times New Roman" w:eastAsia="Times New Roman" w:hAnsi="Times New Roman" w:cs="Times New Roman"/>
        </w:rPr>
      </w:pPr>
      <w:r w:rsidRPr="003423E2">
        <w:rPr>
          <w:rFonts w:ascii="Times New Roman" w:eastAsia="Times New Roman" w:hAnsi="Times New Roman" w:cs="Times New Roman"/>
          <w:vertAlign w:val="superscript"/>
        </w:rPr>
        <w:t>1</w:t>
      </w:r>
      <w:r w:rsidRPr="003423E2">
        <w:rPr>
          <w:rFonts w:ascii="Times New Roman" w:eastAsia="Times New Roman" w:hAnsi="Times New Roman" w:cs="Times New Roman"/>
        </w:rPr>
        <w:t xml:space="preserve">Servicio Otorrinolaringología, Hospital Regional de Concepción, </w:t>
      </w:r>
      <w:r w:rsidRPr="003423E2">
        <w:rPr>
          <w:rFonts w:ascii="Times New Roman" w:eastAsia="Times New Roman" w:hAnsi="Times New Roman" w:cs="Times New Roman"/>
          <w:vertAlign w:val="superscript"/>
        </w:rPr>
        <w:t>2</w:t>
      </w:r>
      <w:r w:rsidRPr="003423E2">
        <w:rPr>
          <w:rFonts w:ascii="Times New Roman" w:eastAsia="Times New Roman" w:hAnsi="Times New Roman" w:cs="Times New Roman"/>
        </w:rPr>
        <w:t xml:space="preserve">Universidad de Concepción, </w:t>
      </w:r>
      <w:r w:rsidRPr="003423E2">
        <w:rPr>
          <w:rFonts w:ascii="Times New Roman" w:eastAsia="Times New Roman" w:hAnsi="Times New Roman" w:cs="Times New Roman"/>
          <w:vertAlign w:val="superscript"/>
        </w:rPr>
        <w:t>3</w:t>
      </w:r>
      <w:r w:rsidRPr="003423E2">
        <w:rPr>
          <w:rFonts w:ascii="Times New Roman" w:eastAsia="Times New Roman" w:hAnsi="Times New Roman" w:cs="Times New Roman"/>
        </w:rPr>
        <w:t xml:space="preserve">Sección Anatomía Patológica, Universidad de Concepción, </w:t>
      </w:r>
      <w:r w:rsidRPr="003423E2">
        <w:rPr>
          <w:rFonts w:ascii="Times New Roman" w:eastAsia="Times New Roman" w:hAnsi="Times New Roman" w:cs="Times New Roman"/>
          <w:vertAlign w:val="superscript"/>
        </w:rPr>
        <w:t>4</w:t>
      </w:r>
      <w:r w:rsidRPr="003423E2">
        <w:rPr>
          <w:rFonts w:ascii="Times New Roman" w:eastAsia="Times New Roman" w:hAnsi="Times New Roman" w:cs="Times New Roman"/>
        </w:rPr>
        <w:t>Servicio Oncología Hospital Regional Concepción</w:t>
      </w:r>
    </w:p>
    <w:p w:rsidR="00CF77F1" w:rsidRPr="003423E2" w:rsidRDefault="00192E96" w:rsidP="003423E2">
      <w:pPr>
        <w:spacing w:after="0" w:line="240" w:lineRule="auto"/>
        <w:jc w:val="both"/>
        <w:rPr>
          <w:rFonts w:ascii="Times New Roman" w:eastAsia="Times New Roman" w:hAnsi="Times New Roman" w:cs="Times New Roman"/>
        </w:rPr>
      </w:pPr>
      <w:r w:rsidRPr="003423E2">
        <w:rPr>
          <w:rFonts w:ascii="Times New Roman" w:eastAsia="Times New Roman" w:hAnsi="Times New Roman" w:cs="Times New Roman"/>
          <w:b/>
          <w:bCs/>
        </w:rPr>
        <w:t xml:space="preserve">Contenido: </w:t>
      </w:r>
    </w:p>
    <w:p w:rsidR="00CF77F1" w:rsidRPr="003423E2" w:rsidRDefault="00192E96" w:rsidP="003423E2">
      <w:pPr>
        <w:pStyle w:val="NormalWeb"/>
        <w:spacing w:before="0" w:beforeAutospacing="0" w:after="0" w:afterAutospacing="0"/>
        <w:jc w:val="both"/>
        <w:rPr>
          <w:sz w:val="22"/>
          <w:szCs w:val="22"/>
        </w:rPr>
      </w:pPr>
      <w:r w:rsidRPr="003423E2">
        <w:rPr>
          <w:sz w:val="22"/>
          <w:szCs w:val="22"/>
        </w:rPr>
        <w:t>Presentamos el caso de una paciente con un nódulo tiroideo de larga data donde se confirmó un cáncer papilar tiroideo con importante componente escamoso con metástasis pulmonares y óseas.</w:t>
      </w:r>
    </w:p>
    <w:p w:rsidR="00CF77F1" w:rsidRPr="003423E2" w:rsidRDefault="00192E96" w:rsidP="003423E2">
      <w:pPr>
        <w:pStyle w:val="NormalWeb"/>
        <w:spacing w:before="0" w:beforeAutospacing="0" w:after="0" w:afterAutospacing="0"/>
        <w:jc w:val="both"/>
        <w:rPr>
          <w:sz w:val="22"/>
          <w:szCs w:val="22"/>
        </w:rPr>
      </w:pPr>
      <w:r w:rsidRPr="003423E2">
        <w:rPr>
          <w:sz w:val="22"/>
          <w:szCs w:val="22"/>
        </w:rPr>
        <w:t xml:space="preserve">Paciente género femenino 68 años, con antecedente de nódulo tiroideo derecho desde el año 1994, con biopsia en 1999 con resultado coloideo. Sin antecedentes familiares de patología tiroidea, tampoco a radioterapia externa. Sin controles hasta el año 2007 con ecografía tiroidea sin mayores cambios en el nódulo. Posteriormente en el año 2016 se realiza nueva ecografía evidenciando un nódulo hipoecogénico lobulado con gruesas calcificaciones de 27x20 mm. El médico que la evaluó en esa oportunidad la dejó sólo con control ecográfico. A comienzos del año 2018 la paciente presenta aumento volumen cervical derecho doloroso, sin otros síntomas. Consulta con el suscrito en abril con ecografía con evidente crecimiento del nódulo derecho mayor a 3 cm, con gruesas calcificaciones, deformando la tiroides y con extensión hasta plano profundo asociado a adenopatía 9 mm con calcificaciones. Punción aguja fina del nódulo confirmó carcinoma papilar (Bethesda VI). Se realizó tiroidectomía total + vaciamiento cervical grupos VI, II, III y IV derechos. En el intraoperatorio se observó gran tumor con infiltración desde glándula salival submaxilar hasta músculos </w:t>
      </w:r>
      <w:proofErr w:type="spellStart"/>
      <w:r w:rsidRPr="003423E2">
        <w:rPr>
          <w:sz w:val="22"/>
          <w:szCs w:val="22"/>
        </w:rPr>
        <w:t>pretiroideos</w:t>
      </w:r>
      <w:proofErr w:type="spellEnd"/>
      <w:r w:rsidRPr="003423E2">
        <w:rPr>
          <w:sz w:val="22"/>
          <w:szCs w:val="22"/>
        </w:rPr>
        <w:t xml:space="preserve"> y vena yugular. Biopsia concluyó “Carcinoma papilar tiroideo con extensa </w:t>
      </w:r>
      <w:proofErr w:type="spellStart"/>
      <w:r w:rsidRPr="003423E2">
        <w:rPr>
          <w:sz w:val="22"/>
          <w:szCs w:val="22"/>
        </w:rPr>
        <w:t>desdiferenciación</w:t>
      </w:r>
      <w:proofErr w:type="spellEnd"/>
      <w:r w:rsidRPr="003423E2">
        <w:rPr>
          <w:sz w:val="22"/>
          <w:szCs w:val="22"/>
        </w:rPr>
        <w:t xml:space="preserve"> escamosa de 5,6 cm, con invasión de musculatura esquelética del </w:t>
      </w:r>
      <w:proofErr w:type="spellStart"/>
      <w:r w:rsidRPr="003423E2">
        <w:rPr>
          <w:sz w:val="22"/>
          <w:szCs w:val="22"/>
        </w:rPr>
        <w:t>omohioideo</w:t>
      </w:r>
      <w:proofErr w:type="spellEnd"/>
      <w:r w:rsidRPr="003423E2">
        <w:rPr>
          <w:sz w:val="22"/>
          <w:szCs w:val="22"/>
        </w:rPr>
        <w:t xml:space="preserve"> y </w:t>
      </w:r>
      <w:proofErr w:type="spellStart"/>
      <w:r w:rsidRPr="003423E2">
        <w:rPr>
          <w:sz w:val="22"/>
          <w:szCs w:val="22"/>
        </w:rPr>
        <w:t>pretiroideos</w:t>
      </w:r>
      <w:proofErr w:type="spellEnd"/>
      <w:r w:rsidRPr="003423E2">
        <w:rPr>
          <w:sz w:val="22"/>
          <w:szCs w:val="22"/>
        </w:rPr>
        <w:t xml:space="preserve"> y tejido adiposo, </w:t>
      </w:r>
      <w:proofErr w:type="spellStart"/>
      <w:r w:rsidRPr="003423E2">
        <w:rPr>
          <w:sz w:val="22"/>
          <w:szCs w:val="22"/>
        </w:rPr>
        <w:t>embolías</w:t>
      </w:r>
      <w:proofErr w:type="spellEnd"/>
      <w:r w:rsidRPr="003423E2">
        <w:rPr>
          <w:sz w:val="22"/>
          <w:szCs w:val="22"/>
        </w:rPr>
        <w:t xml:space="preserve"> </w:t>
      </w:r>
      <w:proofErr w:type="spellStart"/>
      <w:r w:rsidRPr="003423E2">
        <w:rPr>
          <w:sz w:val="22"/>
          <w:szCs w:val="22"/>
        </w:rPr>
        <w:t>neoplásicas</w:t>
      </w:r>
      <w:proofErr w:type="spellEnd"/>
      <w:r w:rsidRPr="003423E2">
        <w:rPr>
          <w:sz w:val="22"/>
          <w:szCs w:val="22"/>
        </w:rPr>
        <w:t xml:space="preserve"> +, asociado a infiltración de la glándula submaxilar, vena yugular derecha y metástasis papilar y escamosa en 6 de 33 ganglios”. Discutido caso con oncólogo médico y radioterapeuta, se solicitó PET y tratamiento con yodo radioactivo, radioterapia externa y quimioterapia. Previamente se había descartado tumor primario escamoso de la vía aérea con </w:t>
      </w:r>
      <w:proofErr w:type="spellStart"/>
      <w:r w:rsidRPr="003423E2">
        <w:rPr>
          <w:sz w:val="22"/>
          <w:szCs w:val="22"/>
        </w:rPr>
        <w:t>nasofibroscopía</w:t>
      </w:r>
      <w:proofErr w:type="spellEnd"/>
      <w:r w:rsidRPr="003423E2">
        <w:rPr>
          <w:sz w:val="22"/>
          <w:szCs w:val="22"/>
        </w:rPr>
        <w:t xml:space="preserve">. PET evidencia tejido tumoral </w:t>
      </w:r>
      <w:r w:rsidR="00FF6BD2" w:rsidRPr="003423E2">
        <w:rPr>
          <w:sz w:val="22"/>
          <w:szCs w:val="22"/>
        </w:rPr>
        <w:t>hipermetabólicos</w:t>
      </w:r>
      <w:r w:rsidRPr="003423E2">
        <w:rPr>
          <w:sz w:val="22"/>
          <w:szCs w:val="22"/>
        </w:rPr>
        <w:t xml:space="preserve"> persistente a nivel de cartílago tiroides y cricoides, hueso hioides hasta el piso de la boca, múltiples nódulos pulmonares bilaterales y lesión en el hueso pubiano izquierdo compatible con localización secundaria. En junio 2018 recibió 200 </w:t>
      </w:r>
      <w:proofErr w:type="spellStart"/>
      <w:r w:rsidRPr="003423E2">
        <w:rPr>
          <w:sz w:val="22"/>
          <w:szCs w:val="22"/>
        </w:rPr>
        <w:t>mCi</w:t>
      </w:r>
      <w:proofErr w:type="spellEnd"/>
      <w:r w:rsidRPr="003423E2">
        <w:rPr>
          <w:sz w:val="22"/>
          <w:szCs w:val="22"/>
        </w:rPr>
        <w:t xml:space="preserve"> de yodo radioactivo con alfa-tirotropina cuyo rastreo sistémico evidenció sólo captación a nivel del lecho tiroideo. Actualmente paciente está a la espera de recibir radioterapia externa y quimioterapia.</w:t>
      </w:r>
    </w:p>
    <w:p w:rsidR="00192E96" w:rsidRPr="003423E2" w:rsidRDefault="00192E96" w:rsidP="003423E2">
      <w:pPr>
        <w:pStyle w:val="NormalWeb"/>
        <w:spacing w:before="0" w:beforeAutospacing="0" w:after="0" w:afterAutospacing="0"/>
        <w:jc w:val="both"/>
        <w:rPr>
          <w:rFonts w:eastAsia="Times New Roman"/>
          <w:sz w:val="22"/>
          <w:szCs w:val="22"/>
        </w:rPr>
      </w:pPr>
      <w:r w:rsidRPr="003423E2">
        <w:rPr>
          <w:sz w:val="22"/>
          <w:szCs w:val="22"/>
        </w:rPr>
        <w:t>El carcinoma escamoso tiroideo es una entidad rara, siendo &lt;1% de los cánceres tiroideos. Puede originarse en forma primaria o aún más infrecuente derivar de un carcinoma papilar tiroideo, donde los escasos reportes lo relacionan con la variante células altas. Su pronóstico es ominoso; con promedio de sobrevida de 9 meses. Dada su infrecuencia no hay claridad de un tratamiento estandarizado; no obstante, cirugía y radioterapia ofrecen la mejor alternativa para un control local.</w:t>
      </w:r>
      <w:r w:rsidRPr="003423E2">
        <w:rPr>
          <w:rFonts w:eastAsia="Times New Roman"/>
          <w:sz w:val="22"/>
          <w:szCs w:val="22"/>
        </w:rPr>
        <w:br/>
      </w:r>
      <w:r w:rsidRPr="003423E2">
        <w:rPr>
          <w:rFonts w:eastAsia="Times New Roman"/>
          <w:b/>
          <w:bCs/>
          <w:sz w:val="22"/>
          <w:szCs w:val="22"/>
        </w:rPr>
        <w:t xml:space="preserve">Financiamiento: </w:t>
      </w:r>
      <w:r w:rsidRPr="003423E2">
        <w:rPr>
          <w:rFonts w:eastAsia="Times New Roman"/>
          <w:sz w:val="22"/>
          <w:szCs w:val="22"/>
        </w:rPr>
        <w:t xml:space="preserve">Sin financiamiento </w:t>
      </w:r>
    </w:p>
    <w:sectPr w:rsidR="00192E96" w:rsidRPr="003423E2" w:rsidSect="00CF77F1">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D0FEF"/>
    <w:rsid w:val="00173CC2"/>
    <w:rsid w:val="00192E96"/>
    <w:rsid w:val="003423E2"/>
    <w:rsid w:val="004D0FEF"/>
    <w:rsid w:val="005B681E"/>
    <w:rsid w:val="009F63FA"/>
    <w:rsid w:val="00CF77F1"/>
    <w:rsid w:val="00FF6B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F77F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2878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6</cp:revision>
  <cp:lastPrinted>2018-08-03T17:27:00Z</cp:lastPrinted>
  <dcterms:created xsi:type="dcterms:W3CDTF">2018-08-03T17:27:00Z</dcterms:created>
  <dcterms:modified xsi:type="dcterms:W3CDTF">2018-09-30T04:49:00Z</dcterms:modified>
</cp:coreProperties>
</file>